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E0DF" w14:textId="74C2D7A8" w:rsidR="003479D4" w:rsidRDefault="00BA7204" w:rsidP="000C39B6">
      <w:pPr>
        <w:spacing w:after="0" w:line="276" w:lineRule="auto"/>
        <w:jc w:val="both"/>
        <w:rPr>
          <w:rFonts w:ascii="Bell MT" w:hAnsi="Bell MT" w:cs="Arial"/>
          <w:sz w:val="24"/>
          <w:szCs w:val="24"/>
        </w:rPr>
      </w:pPr>
      <w:r w:rsidRPr="00BA7204">
        <w:rPr>
          <w:rFonts w:ascii="Bell MT" w:hAnsi="Bell MT" w:cs="Arial"/>
          <w:sz w:val="24"/>
          <w:szCs w:val="24"/>
        </w:rPr>
        <w:t>A</w:t>
      </w:r>
      <w:r w:rsidR="003479D4">
        <w:rPr>
          <w:rFonts w:ascii="Bell MT" w:hAnsi="Bell MT" w:cs="Arial"/>
          <w:sz w:val="24"/>
          <w:szCs w:val="24"/>
        </w:rPr>
        <w:t xml:space="preserve">DELE </w:t>
      </w:r>
      <w:r w:rsidR="00667F3C">
        <w:rPr>
          <w:rFonts w:ascii="Bell MT" w:hAnsi="Bell MT" w:cs="Arial"/>
          <w:sz w:val="24"/>
          <w:szCs w:val="24"/>
        </w:rPr>
        <w:t xml:space="preserve">  </w:t>
      </w:r>
      <w:r w:rsidR="003479D4">
        <w:rPr>
          <w:rFonts w:ascii="Bell MT" w:hAnsi="Bell MT" w:cs="Arial"/>
          <w:sz w:val="24"/>
          <w:szCs w:val="24"/>
        </w:rPr>
        <w:t>BOGHETICH</w:t>
      </w:r>
      <w:r w:rsidRPr="00BA7204">
        <w:rPr>
          <w:rFonts w:ascii="Bell MT" w:hAnsi="Bell MT" w:cs="Arial"/>
          <w:sz w:val="24"/>
          <w:szCs w:val="24"/>
        </w:rPr>
        <w:t xml:space="preserve"> </w:t>
      </w:r>
    </w:p>
    <w:p w14:paraId="1CC3CD9E" w14:textId="77777777" w:rsidR="00667F3C" w:rsidRDefault="00667F3C" w:rsidP="000C39B6">
      <w:pPr>
        <w:spacing w:after="0" w:line="276" w:lineRule="auto"/>
        <w:jc w:val="both"/>
        <w:rPr>
          <w:rFonts w:ascii="Bell MT" w:hAnsi="Bell MT" w:cs="Arial"/>
          <w:sz w:val="24"/>
          <w:szCs w:val="24"/>
        </w:rPr>
      </w:pPr>
    </w:p>
    <w:p w14:paraId="7E35D4C9" w14:textId="69E8A30B" w:rsidR="00BA7204" w:rsidRPr="00BA7204" w:rsidRDefault="003479D4" w:rsidP="000C39B6">
      <w:pPr>
        <w:spacing w:after="0" w:line="276" w:lineRule="auto"/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S</w:t>
      </w:r>
      <w:r w:rsidR="00BA7204">
        <w:rPr>
          <w:rFonts w:ascii="Bell MT" w:hAnsi="Bell MT" w:cs="Arial"/>
          <w:sz w:val="24"/>
          <w:szCs w:val="24"/>
        </w:rPr>
        <w:t xml:space="preserve">crittrice, </w:t>
      </w:r>
      <w:r w:rsidR="00BA7204" w:rsidRPr="00BA7204">
        <w:rPr>
          <w:rFonts w:ascii="Bell MT" w:hAnsi="Bell MT" w:cs="Arial"/>
          <w:sz w:val="24"/>
          <w:szCs w:val="24"/>
        </w:rPr>
        <w:t>musicologa e germanista</w:t>
      </w:r>
      <w:r w:rsidR="00BA7204">
        <w:rPr>
          <w:rFonts w:ascii="Bell MT" w:hAnsi="Bell MT" w:cs="Arial"/>
          <w:sz w:val="24"/>
          <w:szCs w:val="24"/>
        </w:rPr>
        <w:t>, ha c</w:t>
      </w:r>
      <w:r w:rsidR="00BA7204" w:rsidRPr="00BA7204">
        <w:rPr>
          <w:rFonts w:ascii="Bell MT" w:hAnsi="Bell MT" w:cs="Arial"/>
          <w:sz w:val="24"/>
          <w:szCs w:val="24"/>
        </w:rPr>
        <w:t>ollabora</w:t>
      </w:r>
      <w:r w:rsidR="00BA7204">
        <w:rPr>
          <w:rFonts w:ascii="Bell MT" w:hAnsi="Bell MT" w:cs="Arial"/>
          <w:sz w:val="24"/>
          <w:szCs w:val="24"/>
        </w:rPr>
        <w:t>to</w:t>
      </w:r>
      <w:r w:rsidR="00BA7204" w:rsidRPr="00BA7204">
        <w:rPr>
          <w:rFonts w:ascii="Bell MT" w:hAnsi="Bell MT" w:cs="Arial"/>
          <w:sz w:val="24"/>
          <w:szCs w:val="24"/>
        </w:rPr>
        <w:t xml:space="preserve"> con prestigiose Istituzioni italiane:</w:t>
      </w:r>
      <w:r w:rsidR="00BA7204">
        <w:rPr>
          <w:rFonts w:ascii="Bell MT" w:hAnsi="Bell MT" w:cs="Arial"/>
          <w:sz w:val="24"/>
          <w:szCs w:val="24"/>
        </w:rPr>
        <w:t xml:space="preserve"> </w:t>
      </w:r>
      <w:r w:rsidR="00BA7204" w:rsidRPr="00BA7204">
        <w:rPr>
          <w:rFonts w:ascii="Bell MT" w:hAnsi="Bell MT" w:cs="Arial"/>
          <w:sz w:val="24"/>
          <w:szCs w:val="24"/>
        </w:rPr>
        <w:t>Settimane Musicali "Gustav Mahler" di Dobbiaco</w:t>
      </w:r>
      <w:r w:rsidR="00BA7204">
        <w:rPr>
          <w:rFonts w:ascii="Bell MT" w:hAnsi="Bell MT" w:cs="Arial"/>
          <w:sz w:val="24"/>
          <w:szCs w:val="24"/>
        </w:rPr>
        <w:t xml:space="preserve">, </w:t>
      </w:r>
      <w:r w:rsidR="00BA7204" w:rsidRPr="00BA7204">
        <w:rPr>
          <w:rFonts w:ascii="Bell MT" w:hAnsi="Bell MT" w:cs="Arial"/>
          <w:sz w:val="24"/>
          <w:szCs w:val="24"/>
        </w:rPr>
        <w:t>Goethe-Institut di Roma</w:t>
      </w:r>
      <w:r w:rsidR="00BA7204">
        <w:rPr>
          <w:rFonts w:ascii="Bell MT" w:hAnsi="Bell MT" w:cs="Arial"/>
          <w:sz w:val="24"/>
          <w:szCs w:val="24"/>
        </w:rPr>
        <w:t xml:space="preserve">, </w:t>
      </w:r>
      <w:r w:rsidR="00BA7204" w:rsidRPr="00BA7204">
        <w:rPr>
          <w:rFonts w:ascii="Bell MT" w:hAnsi="Bell MT" w:cs="Arial"/>
          <w:sz w:val="24"/>
          <w:szCs w:val="24"/>
        </w:rPr>
        <w:t>Società Letteraria di Verona</w:t>
      </w:r>
      <w:r w:rsidR="00BA7204">
        <w:rPr>
          <w:rFonts w:ascii="Bell MT" w:hAnsi="Bell MT" w:cs="Arial"/>
          <w:sz w:val="24"/>
          <w:szCs w:val="24"/>
        </w:rPr>
        <w:t xml:space="preserve">, </w:t>
      </w:r>
      <w:r w:rsidR="00BA7204" w:rsidRPr="00BA7204">
        <w:rPr>
          <w:rFonts w:ascii="Bell MT" w:hAnsi="Bell MT" w:cs="Arial"/>
          <w:sz w:val="24"/>
          <w:szCs w:val="24"/>
        </w:rPr>
        <w:t>Festival della Valle d’Itria</w:t>
      </w:r>
      <w:r w:rsidR="00BA7204">
        <w:rPr>
          <w:rFonts w:ascii="Bell MT" w:hAnsi="Bell MT" w:cs="Arial"/>
          <w:sz w:val="24"/>
          <w:szCs w:val="24"/>
        </w:rPr>
        <w:t xml:space="preserve">, </w:t>
      </w:r>
      <w:r>
        <w:rPr>
          <w:rFonts w:ascii="Bell MT" w:hAnsi="Bell MT" w:cs="Arial"/>
          <w:sz w:val="24"/>
          <w:szCs w:val="24"/>
        </w:rPr>
        <w:t>Regione Puglia,</w:t>
      </w:r>
      <w:r w:rsidRPr="00BA7204">
        <w:rPr>
          <w:rFonts w:ascii="Bell MT" w:hAnsi="Bell MT" w:cs="Arial"/>
          <w:sz w:val="24"/>
          <w:szCs w:val="24"/>
        </w:rPr>
        <w:t xml:space="preserve"> </w:t>
      </w:r>
      <w:r w:rsidR="00BA7204" w:rsidRPr="00BA7204">
        <w:rPr>
          <w:rFonts w:ascii="Bell MT" w:hAnsi="Bell MT" w:cs="Arial"/>
          <w:sz w:val="24"/>
          <w:szCs w:val="24"/>
        </w:rPr>
        <w:t>Conservatori di Milano</w:t>
      </w:r>
      <w:r w:rsidR="00BA7204">
        <w:rPr>
          <w:rFonts w:ascii="Bell MT" w:hAnsi="Bell MT" w:cs="Arial"/>
          <w:sz w:val="24"/>
          <w:szCs w:val="24"/>
        </w:rPr>
        <w:t xml:space="preserve">, Bologna, </w:t>
      </w:r>
      <w:r w:rsidR="00BA7204" w:rsidRPr="00BA7204">
        <w:rPr>
          <w:rFonts w:ascii="Bell MT" w:hAnsi="Bell MT" w:cs="Arial"/>
          <w:sz w:val="24"/>
          <w:szCs w:val="24"/>
        </w:rPr>
        <w:t>Napoli</w:t>
      </w:r>
      <w:r w:rsidR="00BA7204">
        <w:rPr>
          <w:rFonts w:ascii="Bell MT" w:hAnsi="Bell MT" w:cs="Arial"/>
          <w:sz w:val="24"/>
          <w:szCs w:val="24"/>
        </w:rPr>
        <w:t xml:space="preserve">, Monopoli. Con saggi e articoli collabora con riviste specializzate: </w:t>
      </w:r>
      <w:r w:rsidR="00C679D6">
        <w:rPr>
          <w:rFonts w:ascii="Bell MT" w:hAnsi="Bell MT" w:cs="Arial"/>
          <w:sz w:val="24"/>
          <w:szCs w:val="24"/>
        </w:rPr>
        <w:t>«</w:t>
      </w:r>
      <w:r w:rsidR="00BA7204">
        <w:rPr>
          <w:rFonts w:ascii="Bell MT" w:hAnsi="Bell MT" w:cs="Arial"/>
          <w:sz w:val="24"/>
          <w:szCs w:val="24"/>
        </w:rPr>
        <w:t>Musica</w:t>
      </w:r>
      <w:r w:rsidR="00C679D6">
        <w:rPr>
          <w:rFonts w:ascii="Bell MT" w:hAnsi="Bell MT" w:cs="Arial"/>
          <w:sz w:val="24"/>
          <w:szCs w:val="24"/>
        </w:rPr>
        <w:t>»</w:t>
      </w:r>
      <w:r w:rsidR="00BA7204">
        <w:rPr>
          <w:rFonts w:ascii="Bell MT" w:hAnsi="Bell MT" w:cs="Arial"/>
          <w:sz w:val="24"/>
          <w:szCs w:val="24"/>
        </w:rPr>
        <w:t xml:space="preserve">, </w:t>
      </w:r>
      <w:r w:rsidR="00C679D6">
        <w:rPr>
          <w:rFonts w:ascii="Bell MT" w:hAnsi="Bell MT" w:cs="Arial"/>
          <w:sz w:val="24"/>
          <w:szCs w:val="24"/>
        </w:rPr>
        <w:t>«</w:t>
      </w:r>
      <w:r w:rsidR="00BA7204">
        <w:rPr>
          <w:rFonts w:ascii="Bell MT" w:hAnsi="Bell MT" w:cs="Arial"/>
          <w:sz w:val="24"/>
          <w:szCs w:val="24"/>
        </w:rPr>
        <w:t>Quinte Parallele</w:t>
      </w:r>
      <w:r w:rsidR="00C679D6">
        <w:rPr>
          <w:rFonts w:ascii="Bell MT" w:hAnsi="Bell MT" w:cs="Arial"/>
          <w:sz w:val="24"/>
          <w:szCs w:val="24"/>
        </w:rPr>
        <w:t>»</w:t>
      </w:r>
      <w:r w:rsidR="00BA7204">
        <w:rPr>
          <w:rFonts w:ascii="Bell MT" w:hAnsi="Bell MT" w:cs="Arial"/>
          <w:sz w:val="24"/>
          <w:szCs w:val="24"/>
        </w:rPr>
        <w:t xml:space="preserve">, </w:t>
      </w:r>
      <w:r w:rsidR="00C679D6">
        <w:rPr>
          <w:rFonts w:ascii="Bell MT" w:hAnsi="Bell MT" w:cs="Arial"/>
          <w:sz w:val="24"/>
          <w:szCs w:val="24"/>
        </w:rPr>
        <w:t>«</w:t>
      </w:r>
      <w:r w:rsidR="00BA7204">
        <w:rPr>
          <w:rFonts w:ascii="Bell MT" w:hAnsi="Bell MT" w:cs="Arial"/>
          <w:sz w:val="24"/>
          <w:szCs w:val="24"/>
        </w:rPr>
        <w:t>A due voci. Dialoghi tra musica e filosofia</w:t>
      </w:r>
      <w:r w:rsidR="00C679D6">
        <w:rPr>
          <w:rFonts w:ascii="Bell MT" w:hAnsi="Bell MT" w:cs="Arial"/>
          <w:sz w:val="24"/>
          <w:szCs w:val="24"/>
        </w:rPr>
        <w:t>»</w:t>
      </w:r>
      <w:r w:rsidR="00BA7204">
        <w:rPr>
          <w:rFonts w:ascii="Bell MT" w:hAnsi="Bell MT" w:cs="Arial"/>
          <w:sz w:val="24"/>
          <w:szCs w:val="24"/>
        </w:rPr>
        <w:t xml:space="preserve">, </w:t>
      </w:r>
      <w:r w:rsidR="00C679D6">
        <w:rPr>
          <w:rFonts w:ascii="Bell MT" w:hAnsi="Bell MT" w:cs="Arial"/>
          <w:sz w:val="24"/>
          <w:szCs w:val="24"/>
        </w:rPr>
        <w:t>«</w:t>
      </w:r>
      <w:proofErr w:type="spellStart"/>
      <w:r w:rsidR="00BA7204">
        <w:rPr>
          <w:rFonts w:ascii="Bell MT" w:hAnsi="Bell MT" w:cs="Arial"/>
          <w:sz w:val="24"/>
          <w:szCs w:val="24"/>
        </w:rPr>
        <w:t>Fronesis</w:t>
      </w:r>
      <w:proofErr w:type="spellEnd"/>
      <w:r w:rsidR="00C679D6">
        <w:rPr>
          <w:rFonts w:ascii="Bell MT" w:hAnsi="Bell MT" w:cs="Arial"/>
          <w:sz w:val="24"/>
          <w:szCs w:val="24"/>
        </w:rPr>
        <w:t>»</w:t>
      </w:r>
      <w:r w:rsidR="009E36ED">
        <w:rPr>
          <w:rFonts w:ascii="Bell MT" w:hAnsi="Bell MT" w:cs="Arial"/>
          <w:sz w:val="24"/>
          <w:szCs w:val="24"/>
        </w:rPr>
        <w:t xml:space="preserve">. Svolge seminari sul Lied, </w:t>
      </w:r>
      <w:r w:rsidR="009E36ED" w:rsidRPr="00BA7204">
        <w:rPr>
          <w:rFonts w:ascii="Bell MT" w:hAnsi="Bell MT" w:cs="Arial"/>
          <w:sz w:val="24"/>
          <w:szCs w:val="24"/>
        </w:rPr>
        <w:t>sulla musica di Richard Wagner e Gustav Mahler</w:t>
      </w:r>
      <w:r w:rsidR="009E36ED">
        <w:rPr>
          <w:rFonts w:ascii="Bell MT" w:hAnsi="Bell MT" w:cs="Arial"/>
          <w:sz w:val="24"/>
          <w:szCs w:val="24"/>
        </w:rPr>
        <w:t xml:space="preserve">, </w:t>
      </w:r>
      <w:r>
        <w:rPr>
          <w:rFonts w:ascii="Bell MT" w:hAnsi="Bell MT" w:cs="Arial"/>
          <w:sz w:val="24"/>
          <w:szCs w:val="24"/>
        </w:rPr>
        <w:t>e</w:t>
      </w:r>
      <w:r w:rsidR="009E36ED">
        <w:rPr>
          <w:rFonts w:ascii="Bell MT" w:hAnsi="Bell MT" w:cs="Arial"/>
          <w:sz w:val="24"/>
          <w:szCs w:val="24"/>
        </w:rPr>
        <w:t xml:space="preserve"> attività di </w:t>
      </w:r>
      <w:r w:rsidR="009E36ED" w:rsidRPr="009E36ED">
        <w:rPr>
          <w:rFonts w:ascii="Bell MT" w:hAnsi="Bell MT" w:cs="Arial"/>
          <w:sz w:val="24"/>
          <w:szCs w:val="24"/>
        </w:rPr>
        <w:t>divulgazione sui rapporti tra musica e letteratura nell'ambito della cultura tedesca.</w:t>
      </w:r>
      <w:r w:rsidR="00BA7204" w:rsidRPr="009E36ED">
        <w:rPr>
          <w:rFonts w:ascii="Bell MT" w:hAnsi="Bell MT" w:cs="Arial"/>
          <w:sz w:val="24"/>
          <w:szCs w:val="24"/>
        </w:rPr>
        <w:t xml:space="preserve">  </w:t>
      </w:r>
    </w:p>
    <w:p w14:paraId="7839BBB6" w14:textId="77777777" w:rsidR="003479D4" w:rsidRDefault="009E36ED" w:rsidP="000C39B6">
      <w:pPr>
        <w:spacing w:after="0" w:line="276" w:lineRule="auto"/>
        <w:jc w:val="both"/>
        <w:rPr>
          <w:rFonts w:ascii="Bell MT" w:hAnsi="Bell MT" w:cs="Arial"/>
          <w:sz w:val="24"/>
          <w:szCs w:val="24"/>
        </w:rPr>
      </w:pPr>
      <w:r>
        <w:rPr>
          <w:rFonts w:ascii="Bell MT" w:hAnsi="Bell MT" w:cs="Arial"/>
          <w:sz w:val="24"/>
          <w:szCs w:val="24"/>
        </w:rPr>
        <w:t>È autrice di otto libri di saggistica musicale</w:t>
      </w:r>
      <w:r w:rsidR="00B73F96">
        <w:rPr>
          <w:rFonts w:ascii="Bell MT" w:hAnsi="Bell MT" w:cs="Arial"/>
          <w:sz w:val="24"/>
          <w:szCs w:val="24"/>
        </w:rPr>
        <w:t xml:space="preserve">. </w:t>
      </w:r>
    </w:p>
    <w:p w14:paraId="29B267AD" w14:textId="073361F7" w:rsidR="00B73F96" w:rsidRPr="00B73F96" w:rsidRDefault="00B73F96" w:rsidP="000C39B6">
      <w:pPr>
        <w:spacing w:after="0" w:line="276" w:lineRule="auto"/>
        <w:jc w:val="both"/>
        <w:rPr>
          <w:rFonts w:ascii="Bell MT" w:eastAsia="Times New Roman" w:hAnsi="Bell MT" w:cs="Arial"/>
          <w:sz w:val="24"/>
          <w:szCs w:val="24"/>
          <w:lang w:eastAsia="it-IT"/>
        </w:rPr>
      </w:pP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 xml:space="preserve">Per Florestano Edizioni </w:t>
      </w:r>
      <w:r w:rsidR="003479D4">
        <w:rPr>
          <w:rFonts w:ascii="Bell MT" w:eastAsia="Times New Roman" w:hAnsi="Bell MT" w:cs="Arial"/>
          <w:sz w:val="24"/>
          <w:szCs w:val="24"/>
          <w:lang w:eastAsia="it-IT"/>
        </w:rPr>
        <w:t xml:space="preserve">(Bari) la </w:t>
      </w: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trilogia saggistica:</w:t>
      </w:r>
    </w:p>
    <w:p w14:paraId="3C402A7E" w14:textId="4DE65F62" w:rsidR="00B73F96" w:rsidRPr="00B73F96" w:rsidRDefault="00B73F96" w:rsidP="000C39B6">
      <w:pPr>
        <w:spacing w:after="0" w:line="276" w:lineRule="auto"/>
        <w:rPr>
          <w:rFonts w:ascii="Bell MT" w:eastAsia="Times New Roman" w:hAnsi="Bell MT" w:cs="Arial"/>
          <w:sz w:val="24"/>
          <w:szCs w:val="24"/>
          <w:lang w:eastAsia="it-IT"/>
        </w:rPr>
      </w:pPr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>Amore e solitudine in</w:t>
      </w: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 </w:t>
      </w:r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>Gustav</w:t>
      </w: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 </w:t>
      </w:r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 xml:space="preserve">Mahler. </w:t>
      </w:r>
      <w:proofErr w:type="spellStart"/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>Rückert</w:t>
      </w:r>
      <w:proofErr w:type="spellEnd"/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 xml:space="preserve"> Lieder</w:t>
      </w: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 (2007</w:t>
      </w:r>
      <w:r w:rsidR="00B42D52">
        <w:rPr>
          <w:rFonts w:ascii="Bell MT" w:eastAsia="Times New Roman" w:hAnsi="Bell MT" w:cs="Arial"/>
          <w:sz w:val="24"/>
          <w:szCs w:val="24"/>
          <w:lang w:eastAsia="it-IT"/>
        </w:rPr>
        <w:t xml:space="preserve"> e </w:t>
      </w: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2010)</w:t>
      </w:r>
    </w:p>
    <w:p w14:paraId="04AB0B07" w14:textId="77777777" w:rsidR="00B73F96" w:rsidRPr="00B73F96" w:rsidRDefault="00B73F96" w:rsidP="000C39B6">
      <w:pPr>
        <w:spacing w:after="0" w:line="276" w:lineRule="auto"/>
        <w:jc w:val="both"/>
        <w:rPr>
          <w:rFonts w:ascii="Bell MT" w:eastAsia="Times New Roman" w:hAnsi="Bell MT" w:cs="Arial"/>
          <w:sz w:val="24"/>
          <w:szCs w:val="24"/>
          <w:lang w:eastAsia="it-IT"/>
        </w:rPr>
      </w:pPr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 xml:space="preserve">Gustav Mahler e il mondo incantato del </w:t>
      </w:r>
      <w:proofErr w:type="spellStart"/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>Wunderhorn</w:t>
      </w:r>
      <w:proofErr w:type="spellEnd"/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 (2010)</w:t>
      </w:r>
    </w:p>
    <w:p w14:paraId="30D2CA8F" w14:textId="77777777" w:rsidR="00B73F96" w:rsidRPr="00B73F96" w:rsidRDefault="00B73F96" w:rsidP="000C39B6">
      <w:pPr>
        <w:spacing w:after="0" w:line="276" w:lineRule="auto"/>
        <w:jc w:val="both"/>
        <w:rPr>
          <w:rFonts w:ascii="Bell MT" w:eastAsia="Times New Roman" w:hAnsi="Bell MT" w:cs="Arial"/>
          <w:sz w:val="24"/>
          <w:szCs w:val="24"/>
          <w:lang w:eastAsia="it-IT"/>
        </w:rPr>
      </w:pPr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 xml:space="preserve">Oltre le colline. Gustav Mahler, </w:t>
      </w:r>
      <w:proofErr w:type="spellStart"/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>Kindertotenlieder</w:t>
      </w:r>
      <w:proofErr w:type="spellEnd"/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 (2012)</w:t>
      </w:r>
    </w:p>
    <w:p w14:paraId="037A9ED0" w14:textId="746F37F9" w:rsidR="00B73F96" w:rsidRPr="00B73F96" w:rsidRDefault="00B73F96" w:rsidP="000C39B6">
      <w:pPr>
        <w:spacing w:after="0" w:line="276" w:lineRule="auto"/>
        <w:jc w:val="both"/>
        <w:rPr>
          <w:rFonts w:ascii="Bell MT" w:eastAsia="Times New Roman" w:hAnsi="Bell MT" w:cs="Arial"/>
          <w:sz w:val="24"/>
          <w:szCs w:val="24"/>
          <w:lang w:eastAsia="it-IT"/>
        </w:rPr>
      </w:pP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Per Zecchini Editore</w:t>
      </w:r>
      <w:r w:rsidR="003479D4">
        <w:rPr>
          <w:rFonts w:ascii="Bell MT" w:eastAsia="Times New Roman" w:hAnsi="Bell MT" w:cs="Arial"/>
          <w:sz w:val="24"/>
          <w:szCs w:val="24"/>
          <w:lang w:eastAsia="it-IT"/>
        </w:rPr>
        <w:t xml:space="preserve"> (Varese)</w:t>
      </w: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:</w:t>
      </w:r>
    </w:p>
    <w:p w14:paraId="122B324F" w14:textId="188E1DED" w:rsidR="00B73F96" w:rsidRPr="00B73F96" w:rsidRDefault="00B73F96" w:rsidP="000C39B6">
      <w:pPr>
        <w:spacing w:after="0" w:line="276" w:lineRule="auto"/>
        <w:jc w:val="both"/>
        <w:rPr>
          <w:rFonts w:ascii="Bell MT" w:eastAsia="Times New Roman" w:hAnsi="Bell MT" w:cs="Arial"/>
          <w:sz w:val="24"/>
          <w:szCs w:val="24"/>
          <w:lang w:eastAsia="it-IT"/>
        </w:rPr>
      </w:pPr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>Gustav Mahler. Il Canto della Terra. All’ombra degli abeti </w:t>
      </w: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(2014)</w:t>
      </w:r>
    </w:p>
    <w:p w14:paraId="1E35C2A3" w14:textId="77777777" w:rsidR="00B73F96" w:rsidRPr="00B73F96" w:rsidRDefault="00B73F96" w:rsidP="000C39B6">
      <w:pPr>
        <w:spacing w:after="0" w:line="276" w:lineRule="auto"/>
        <w:jc w:val="both"/>
        <w:rPr>
          <w:rFonts w:ascii="Bell MT" w:eastAsia="Times New Roman" w:hAnsi="Bell MT" w:cs="Arial"/>
          <w:sz w:val="24"/>
          <w:szCs w:val="24"/>
          <w:lang w:eastAsia="it-IT"/>
        </w:rPr>
      </w:pPr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>Tristan e Isolde. Il canto della notte</w:t>
      </w: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 (2016)</w:t>
      </w:r>
    </w:p>
    <w:p w14:paraId="0F78BB10" w14:textId="77777777" w:rsidR="00B73F96" w:rsidRPr="00B73F96" w:rsidRDefault="00B73F96" w:rsidP="000C39B6">
      <w:pPr>
        <w:spacing w:after="0" w:line="276" w:lineRule="auto"/>
        <w:jc w:val="both"/>
        <w:rPr>
          <w:rFonts w:ascii="Bell MT" w:eastAsia="Times New Roman" w:hAnsi="Bell MT" w:cs="Arial"/>
          <w:sz w:val="24"/>
          <w:szCs w:val="24"/>
          <w:lang w:eastAsia="it-IT"/>
        </w:rPr>
      </w:pPr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>Richard Wagner. Parsifal e il segreto del Graal </w:t>
      </w: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(2017)</w:t>
      </w:r>
    </w:p>
    <w:p w14:paraId="25AD121B" w14:textId="77777777" w:rsidR="00B73F96" w:rsidRPr="00B73F96" w:rsidRDefault="00B73F96" w:rsidP="000C39B6">
      <w:pPr>
        <w:spacing w:after="0" w:line="276" w:lineRule="auto"/>
        <w:jc w:val="both"/>
        <w:rPr>
          <w:rFonts w:ascii="Bell MT" w:eastAsia="Times New Roman" w:hAnsi="Bell MT" w:cs="Arial"/>
          <w:sz w:val="24"/>
          <w:szCs w:val="24"/>
          <w:lang w:eastAsia="it-IT"/>
        </w:rPr>
      </w:pPr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>Confini. Musica tra visioni e follia </w:t>
      </w: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(2020)</w:t>
      </w:r>
    </w:p>
    <w:p w14:paraId="2316844B" w14:textId="554F8D04" w:rsidR="009E36ED" w:rsidRDefault="00B73F96" w:rsidP="000C39B6">
      <w:pPr>
        <w:spacing w:after="0" w:line="276" w:lineRule="auto"/>
        <w:jc w:val="both"/>
        <w:rPr>
          <w:rFonts w:ascii="Bell MT" w:hAnsi="Bell MT" w:cs="Arial"/>
          <w:sz w:val="24"/>
          <w:szCs w:val="24"/>
        </w:rPr>
      </w:pPr>
      <w:r>
        <w:rPr>
          <w:rFonts w:ascii="Bell MT" w:eastAsia="Times New Roman" w:hAnsi="Bell MT" w:cs="Arial"/>
          <w:sz w:val="24"/>
          <w:szCs w:val="24"/>
          <w:lang w:eastAsia="it-IT"/>
        </w:rPr>
        <w:t>e, c</w:t>
      </w: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on Nicola Guerini: </w:t>
      </w:r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>Mahler.</w:t>
      </w: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 </w:t>
      </w:r>
      <w:r w:rsidRPr="00B73F96">
        <w:rPr>
          <w:rFonts w:ascii="Bell MT" w:eastAsia="Times New Roman" w:hAnsi="Bell MT" w:cs="Arial"/>
          <w:i/>
          <w:iCs/>
          <w:sz w:val="24"/>
          <w:szCs w:val="24"/>
          <w:lang w:eastAsia="it-IT"/>
        </w:rPr>
        <w:t>Dialoghi tra musica e poesia </w:t>
      </w:r>
      <w:r w:rsidRPr="00B73F96">
        <w:rPr>
          <w:rFonts w:ascii="Bell MT" w:eastAsia="Times New Roman" w:hAnsi="Bell MT" w:cs="Arial"/>
          <w:sz w:val="24"/>
          <w:szCs w:val="24"/>
          <w:lang w:eastAsia="it-IT"/>
        </w:rPr>
        <w:t>(2021)</w:t>
      </w:r>
    </w:p>
    <w:p w14:paraId="58E44042" w14:textId="1A998AD2" w:rsidR="00BA7204" w:rsidRPr="00BA7204" w:rsidRDefault="00BA7204" w:rsidP="000C39B6">
      <w:pPr>
        <w:spacing w:after="0" w:line="276" w:lineRule="auto"/>
        <w:jc w:val="both"/>
        <w:rPr>
          <w:rFonts w:ascii="Bell MT" w:hAnsi="Bell MT" w:cs="Arial"/>
          <w:sz w:val="24"/>
          <w:szCs w:val="24"/>
        </w:rPr>
      </w:pPr>
      <w:r w:rsidRPr="00BA7204">
        <w:rPr>
          <w:rFonts w:ascii="Bell MT" w:hAnsi="Bell MT" w:cs="Arial"/>
          <w:sz w:val="24"/>
          <w:szCs w:val="24"/>
        </w:rPr>
        <w:t xml:space="preserve">tutti favorevolmente segnalati </w:t>
      </w:r>
      <w:r w:rsidR="00D3649F">
        <w:rPr>
          <w:rFonts w:ascii="Bell MT" w:hAnsi="Bell MT" w:cs="Arial"/>
          <w:sz w:val="24"/>
          <w:szCs w:val="24"/>
        </w:rPr>
        <w:t xml:space="preserve">con prestigiose firme </w:t>
      </w:r>
      <w:r w:rsidRPr="00BA7204">
        <w:rPr>
          <w:rFonts w:ascii="Bell MT" w:hAnsi="Bell MT" w:cs="Arial"/>
          <w:sz w:val="24"/>
          <w:szCs w:val="24"/>
        </w:rPr>
        <w:t>dalla critica di settore: «Nuova Rivista Musicale Italiana»</w:t>
      </w:r>
      <w:r w:rsidR="00B73F96">
        <w:rPr>
          <w:rFonts w:ascii="Bell MT" w:hAnsi="Bell MT" w:cs="Arial"/>
          <w:sz w:val="24"/>
          <w:szCs w:val="24"/>
        </w:rPr>
        <w:t xml:space="preserve">, </w:t>
      </w:r>
      <w:r w:rsidRPr="00BA7204">
        <w:rPr>
          <w:rFonts w:ascii="Bell MT" w:hAnsi="Bell MT" w:cs="Arial"/>
          <w:sz w:val="24"/>
          <w:szCs w:val="24"/>
        </w:rPr>
        <w:t>«Musica»</w:t>
      </w:r>
      <w:r w:rsidR="00B73F96">
        <w:rPr>
          <w:rFonts w:ascii="Bell MT" w:hAnsi="Bell MT" w:cs="Arial"/>
          <w:sz w:val="24"/>
          <w:szCs w:val="24"/>
        </w:rPr>
        <w:t xml:space="preserve">, </w:t>
      </w:r>
      <w:r w:rsidRPr="00BA7204">
        <w:rPr>
          <w:rFonts w:ascii="Bell MT" w:hAnsi="Bell MT" w:cs="Arial"/>
          <w:sz w:val="24"/>
          <w:szCs w:val="24"/>
        </w:rPr>
        <w:t>«Amadeus»</w:t>
      </w:r>
      <w:r w:rsidR="00B73F96">
        <w:rPr>
          <w:rFonts w:ascii="Bell MT" w:hAnsi="Bell MT" w:cs="Arial"/>
          <w:sz w:val="24"/>
          <w:szCs w:val="24"/>
        </w:rPr>
        <w:t xml:space="preserve">, </w:t>
      </w:r>
      <w:r w:rsidRPr="00BA7204">
        <w:rPr>
          <w:rFonts w:ascii="Bell MT" w:hAnsi="Bell MT" w:cs="Arial"/>
          <w:sz w:val="24"/>
          <w:szCs w:val="24"/>
        </w:rPr>
        <w:t>«Sole24Ore»</w:t>
      </w:r>
      <w:r w:rsidR="00B73F96">
        <w:rPr>
          <w:rFonts w:ascii="Bell MT" w:hAnsi="Bell MT" w:cs="Arial"/>
          <w:sz w:val="24"/>
          <w:szCs w:val="24"/>
        </w:rPr>
        <w:t xml:space="preserve">, </w:t>
      </w:r>
      <w:r w:rsidRPr="00BA7204">
        <w:rPr>
          <w:rFonts w:ascii="Bell MT" w:hAnsi="Bell MT" w:cs="Arial"/>
          <w:sz w:val="24"/>
          <w:szCs w:val="24"/>
        </w:rPr>
        <w:t>«Nuova Informazione Bibliografica»</w:t>
      </w:r>
      <w:r w:rsidR="00B73F96">
        <w:rPr>
          <w:rFonts w:ascii="Bell MT" w:hAnsi="Bell MT" w:cs="Arial"/>
          <w:sz w:val="24"/>
          <w:szCs w:val="24"/>
        </w:rPr>
        <w:t xml:space="preserve">, </w:t>
      </w:r>
      <w:r w:rsidRPr="00BA7204">
        <w:rPr>
          <w:rFonts w:ascii="Bell MT" w:hAnsi="Bell MT" w:cs="Arial"/>
          <w:sz w:val="24"/>
          <w:szCs w:val="24"/>
        </w:rPr>
        <w:t>«CD Classico»</w:t>
      </w:r>
      <w:r w:rsidR="00C679D6">
        <w:rPr>
          <w:rFonts w:ascii="Bell MT" w:hAnsi="Bell MT" w:cs="Arial"/>
          <w:sz w:val="24"/>
          <w:szCs w:val="24"/>
        </w:rPr>
        <w:t xml:space="preserve">, </w:t>
      </w:r>
      <w:r w:rsidRPr="00BA7204">
        <w:rPr>
          <w:rFonts w:ascii="Bell MT" w:hAnsi="Bell MT" w:cs="Arial"/>
          <w:sz w:val="24"/>
          <w:szCs w:val="24"/>
        </w:rPr>
        <w:t>«Venezia Musica»</w:t>
      </w:r>
      <w:r w:rsidR="00C679D6">
        <w:rPr>
          <w:rFonts w:ascii="Bell MT" w:hAnsi="Bell MT" w:cs="Arial"/>
          <w:sz w:val="24"/>
          <w:szCs w:val="24"/>
        </w:rPr>
        <w:t>, «Il giornale della Musica»</w:t>
      </w:r>
      <w:r w:rsidR="003479D4">
        <w:rPr>
          <w:rFonts w:ascii="Bell MT" w:hAnsi="Bell MT" w:cs="Arial"/>
          <w:sz w:val="24"/>
          <w:szCs w:val="24"/>
        </w:rPr>
        <w:t xml:space="preserve"> e da </w:t>
      </w:r>
      <w:r w:rsidRPr="00BA7204">
        <w:rPr>
          <w:rFonts w:ascii="Bell MT" w:hAnsi="Bell MT" w:cs="Arial"/>
          <w:i/>
          <w:iCs/>
          <w:sz w:val="24"/>
          <w:szCs w:val="24"/>
        </w:rPr>
        <w:t>Radio Tre</w:t>
      </w:r>
      <w:r w:rsidR="00C679D6">
        <w:rPr>
          <w:rFonts w:ascii="Bell MT" w:hAnsi="Bell MT" w:cs="Arial"/>
          <w:i/>
          <w:iCs/>
          <w:sz w:val="24"/>
          <w:szCs w:val="24"/>
        </w:rPr>
        <w:t xml:space="preserve">, </w:t>
      </w:r>
      <w:r w:rsidRPr="00BA7204">
        <w:rPr>
          <w:rFonts w:ascii="Bell MT" w:hAnsi="Bell MT" w:cs="Arial"/>
          <w:i/>
          <w:iCs/>
          <w:sz w:val="24"/>
          <w:szCs w:val="24"/>
        </w:rPr>
        <w:t>Radio Tre Suite</w:t>
      </w:r>
      <w:r w:rsidR="00C679D6">
        <w:rPr>
          <w:rFonts w:ascii="Bell MT" w:hAnsi="Bell MT" w:cs="Arial"/>
          <w:i/>
          <w:iCs/>
          <w:sz w:val="24"/>
          <w:szCs w:val="24"/>
        </w:rPr>
        <w:t xml:space="preserve">, </w:t>
      </w:r>
      <w:r w:rsidRPr="00BA7204">
        <w:rPr>
          <w:rFonts w:ascii="Bell MT" w:hAnsi="Bell MT" w:cs="Arial"/>
          <w:i/>
          <w:iCs/>
          <w:sz w:val="24"/>
          <w:szCs w:val="24"/>
        </w:rPr>
        <w:t>Radio Milano Classica</w:t>
      </w:r>
      <w:r w:rsidR="00C679D6">
        <w:rPr>
          <w:rFonts w:ascii="Bell MT" w:hAnsi="Bell MT" w:cs="Arial"/>
          <w:i/>
          <w:iCs/>
          <w:sz w:val="24"/>
          <w:szCs w:val="24"/>
        </w:rPr>
        <w:t xml:space="preserve">, </w:t>
      </w:r>
      <w:r w:rsidRPr="00BA7204">
        <w:rPr>
          <w:rFonts w:ascii="Bell MT" w:hAnsi="Bell MT" w:cs="Arial"/>
          <w:i/>
          <w:iCs/>
          <w:sz w:val="24"/>
          <w:szCs w:val="24"/>
        </w:rPr>
        <w:t xml:space="preserve">Radio Svizzera Italiana. </w:t>
      </w:r>
    </w:p>
    <w:p w14:paraId="47820B27" w14:textId="77777777" w:rsidR="00BA7204" w:rsidRPr="00BA7204" w:rsidRDefault="00BA7204" w:rsidP="000C39B6">
      <w:pPr>
        <w:spacing w:after="0" w:line="276" w:lineRule="auto"/>
        <w:jc w:val="both"/>
        <w:rPr>
          <w:rFonts w:ascii="Bell MT" w:hAnsi="Bell MT" w:cs="Arial"/>
          <w:sz w:val="24"/>
          <w:szCs w:val="24"/>
        </w:rPr>
      </w:pPr>
      <w:r w:rsidRPr="00BA7204">
        <w:rPr>
          <w:rFonts w:ascii="Bell MT" w:hAnsi="Bell MT" w:cs="Arial"/>
          <w:sz w:val="24"/>
          <w:szCs w:val="24"/>
        </w:rPr>
        <w:t>Nel maggio 2015, con nomina del MIUR, ha preso parte alla giuria del "Premio Claudio Abbado - sez. Musica vocale da camera", presso il Conservatorio "Giovan Battista Martini" di Bologna.</w:t>
      </w:r>
    </w:p>
    <w:p w14:paraId="62F2B593" w14:textId="77777777" w:rsidR="00BA7204" w:rsidRPr="00BA7204" w:rsidRDefault="00BA7204" w:rsidP="000C39B6">
      <w:pPr>
        <w:spacing w:after="0" w:line="276" w:lineRule="auto"/>
        <w:jc w:val="both"/>
        <w:rPr>
          <w:rFonts w:ascii="Bell MT" w:hAnsi="Bell MT" w:cs="Arial"/>
          <w:sz w:val="24"/>
          <w:szCs w:val="24"/>
        </w:rPr>
      </w:pPr>
    </w:p>
    <w:p w14:paraId="79F982B6" w14:textId="373B5471" w:rsidR="008946B9" w:rsidRDefault="008946B9" w:rsidP="000C39B6">
      <w:pPr>
        <w:spacing w:after="0" w:line="276" w:lineRule="auto"/>
        <w:jc w:val="both"/>
        <w:rPr>
          <w:rFonts w:ascii="Bell MT" w:hAnsi="Bell MT" w:cs="Arial"/>
          <w:sz w:val="24"/>
          <w:szCs w:val="24"/>
        </w:rPr>
      </w:pPr>
    </w:p>
    <w:p w14:paraId="7A2351D5" w14:textId="38074FF7" w:rsidR="002101B0" w:rsidRDefault="002101B0" w:rsidP="000C39B6">
      <w:pPr>
        <w:spacing w:after="0" w:line="276" w:lineRule="auto"/>
        <w:jc w:val="both"/>
        <w:rPr>
          <w:rFonts w:ascii="Bell MT" w:hAnsi="Bell MT" w:cs="Arial"/>
          <w:sz w:val="24"/>
          <w:szCs w:val="24"/>
        </w:rPr>
      </w:pPr>
    </w:p>
    <w:sectPr w:rsidR="00210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22"/>
    <w:rsid w:val="000C39B6"/>
    <w:rsid w:val="002101B0"/>
    <w:rsid w:val="003479D4"/>
    <w:rsid w:val="00667F3C"/>
    <w:rsid w:val="008946B9"/>
    <w:rsid w:val="009E36ED"/>
    <w:rsid w:val="00B42D52"/>
    <w:rsid w:val="00B65997"/>
    <w:rsid w:val="00B73F96"/>
    <w:rsid w:val="00BA7204"/>
    <w:rsid w:val="00C679D6"/>
    <w:rsid w:val="00D3649F"/>
    <w:rsid w:val="00E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F33C"/>
  <w15:chartTrackingRefBased/>
  <w15:docId w15:val="{763F35F4-1814-4E94-B3FD-CC7CCDFB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20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73F96"/>
    <w:rPr>
      <w:b/>
      <w:bCs/>
    </w:rPr>
  </w:style>
  <w:style w:type="character" w:styleId="Enfasicorsivo">
    <w:name w:val="Emphasis"/>
    <w:basedOn w:val="Carpredefinitoparagrafo"/>
    <w:uiPriority w:val="20"/>
    <w:qFormat/>
    <w:rsid w:val="00B73F96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B7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Boghetich</dc:creator>
  <cp:keywords/>
  <dc:description/>
  <cp:lastModifiedBy>Adele Boghetich</cp:lastModifiedBy>
  <cp:revision>7</cp:revision>
  <dcterms:created xsi:type="dcterms:W3CDTF">2022-06-16T14:37:00Z</dcterms:created>
  <dcterms:modified xsi:type="dcterms:W3CDTF">2022-06-16T15:14:00Z</dcterms:modified>
</cp:coreProperties>
</file>